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32F" w:rsidRPr="0074632F" w:rsidRDefault="0074632F" w:rsidP="0074632F">
      <w:pPr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bookmarkStart w:id="0" w:name="_Ref93089457"/>
      <w:bookmarkStart w:id="1" w:name="_Toc125426212"/>
      <w:r w:rsidRPr="0074632F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Квалификационные требования к Исполнителю по договору </w:t>
      </w:r>
      <w:proofErr w:type="spellStart"/>
      <w:r w:rsidRPr="0074632F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НИОКР</w:t>
      </w:r>
      <w:proofErr w:type="spellEnd"/>
    </w:p>
    <w:p w:rsidR="0074632F" w:rsidRDefault="00E73A46" w:rsidP="0074632F">
      <w:pPr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«</w:t>
      </w:r>
      <w:r w:rsidR="002B5B95" w:rsidRPr="002B5B95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Разработка роботизированного механизма, позволяющего оперативному персоналу дистанционно проводить переключения на разъединителях 35-110 </w:t>
      </w:r>
      <w:proofErr w:type="spellStart"/>
      <w:r w:rsidR="002B5B95" w:rsidRPr="002B5B95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кВ</w:t>
      </w:r>
      <w:proofErr w:type="spellEnd"/>
      <w:r w:rsidR="002B5B95" w:rsidRPr="002B5B95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с ручным приводом» для нужд филиала ПАО «МРСК Центра и Приволжья» - «Рязаньэнерго</w:t>
      </w:r>
      <w:r w:rsidR="00781F35" w:rsidRPr="00781F35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»</w:t>
      </w:r>
    </w:p>
    <w:p w:rsidR="0074632F" w:rsidRDefault="0074632F" w:rsidP="005F14A5">
      <w:pPr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6A2E00" w:rsidRPr="00377D69" w:rsidRDefault="006A2E00" w:rsidP="006A2E00">
      <w:pPr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Оценочная стадия.</w:t>
      </w:r>
    </w:p>
    <w:p w:rsidR="006A2E00" w:rsidRDefault="006A2E00" w:rsidP="006A2E00">
      <w:pPr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Оценка Заявок Участников Организатором осуществляется исходя из следующих критериев:</w:t>
      </w:r>
    </w:p>
    <w:p w:rsidR="006A2E00" w:rsidRPr="00377D69" w:rsidRDefault="006A2E00" w:rsidP="006A2E00">
      <w:pPr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6A2E00" w:rsidRPr="00377D69" w:rsidRDefault="006A2E00" w:rsidP="006A2E00">
      <w:pPr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Виды критериев</w:t>
      </w:r>
    </w:p>
    <w:p w:rsidR="006A2E00" w:rsidRPr="00377D69" w:rsidRDefault="006A2E00" w:rsidP="006A2E00">
      <w:pPr>
        <w:numPr>
          <w:ilvl w:val="1"/>
          <w:numId w:val="12"/>
        </w:num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  <w:t xml:space="preserve"> </w:t>
      </w: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Ценовой критерий.</w:t>
      </w:r>
    </w:p>
    <w:p w:rsidR="006A2E00" w:rsidRPr="00377D69" w:rsidRDefault="006A2E00" w:rsidP="006A2E00">
      <w:pPr>
        <w:tabs>
          <w:tab w:val="left" w:pos="1134"/>
        </w:tabs>
        <w:ind w:left="1276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u w:val="single"/>
          <w:lang w:eastAsia="ru-RU"/>
        </w:rPr>
        <w:t>Критерий №1: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 Общая стоимость (руб., без учета НДС)</w:t>
      </w:r>
    </w:p>
    <w:tbl>
      <w:tblPr>
        <w:tblStyle w:val="a4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6A2E00" w:rsidRPr="00377D69" w:rsidTr="00D9310F">
        <w:tc>
          <w:tcPr>
            <w:tcW w:w="3402" w:type="dxa"/>
          </w:tcPr>
          <w:p w:rsidR="006A2E00" w:rsidRPr="00377D69" w:rsidRDefault="006A2E00" w:rsidP="00D9310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весовой коэффициент</w:t>
            </w:r>
          </w:p>
        </w:tc>
        <w:tc>
          <w:tcPr>
            <w:tcW w:w="5812" w:type="dxa"/>
          </w:tcPr>
          <w:p w:rsidR="006A2E00" w:rsidRPr="00377D69" w:rsidRDefault="006A2E00" w:rsidP="00D9310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val="en-US" w:eastAsia="ru-RU"/>
              </w:rPr>
            </w:pP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Z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1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eastAsia="ru-RU"/>
              </w:rPr>
              <w:t>=</w:t>
            </w:r>
            <w:r w:rsidRPr="005C7044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70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баллов</w:t>
            </w:r>
          </w:p>
        </w:tc>
      </w:tr>
      <w:tr w:rsidR="006A2E00" w:rsidRPr="00377D69" w:rsidTr="00D9310F">
        <w:tc>
          <w:tcPr>
            <w:tcW w:w="3402" w:type="dxa"/>
          </w:tcPr>
          <w:p w:rsidR="006A2E00" w:rsidRPr="00377D69" w:rsidRDefault="006A2E00" w:rsidP="00D9310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Источник данных</w:t>
            </w:r>
          </w:p>
        </w:tc>
        <w:tc>
          <w:tcPr>
            <w:tcW w:w="5812" w:type="dxa"/>
          </w:tcPr>
          <w:p w:rsidR="006A2E00" w:rsidRPr="00377D69" w:rsidRDefault="006A2E00" w:rsidP="00D9310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Письмо о подаче оферты</w:t>
            </w:r>
          </w:p>
        </w:tc>
      </w:tr>
      <w:tr w:rsidR="006A2E00" w:rsidRPr="00377D69" w:rsidTr="00D9310F">
        <w:trPr>
          <w:trHeight w:val="617"/>
        </w:trPr>
        <w:tc>
          <w:tcPr>
            <w:tcW w:w="3402" w:type="dxa"/>
          </w:tcPr>
          <w:p w:rsidR="006A2E00" w:rsidRPr="00377D69" w:rsidRDefault="006A2E00" w:rsidP="00D9310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6A2E00" w:rsidRPr="00377D69" w:rsidRDefault="006A2E00" w:rsidP="00D9310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Расчёт баллов 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K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1</w:t>
            </w:r>
            <w:proofErr w:type="spellStart"/>
            <w:r w:rsidRPr="00377D69">
              <w:rPr>
                <w:rFonts w:ascii="Times New Roman" w:eastAsia="Times New Roman" w:hAnsi="Times New Roman"/>
                <w:b/>
                <w:i/>
                <w:snapToGrid w:val="0"/>
                <w:sz w:val="24"/>
                <w:szCs w:val="24"/>
                <w:u w:val="single"/>
                <w:vertAlign w:val="subscript"/>
                <w:lang w:val="en-US" w:eastAsia="ru-RU"/>
              </w:rPr>
              <w:t>i</w:t>
            </w:r>
            <w:proofErr w:type="spellEnd"/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производится по формуле 2.1</w:t>
            </w:r>
          </w:p>
        </w:tc>
      </w:tr>
    </w:tbl>
    <w:p w:rsidR="006A2E00" w:rsidRDefault="006A2E00" w:rsidP="006A2E00">
      <w:pPr>
        <w:pStyle w:val="a9"/>
        <w:spacing w:line="240" w:lineRule="auto"/>
        <w:ind w:firstLine="1080"/>
        <w:rPr>
          <w:b/>
          <w:sz w:val="24"/>
          <w:szCs w:val="24"/>
          <w:u w:val="single"/>
        </w:rPr>
      </w:pPr>
    </w:p>
    <w:p w:rsidR="006A2E00" w:rsidRPr="00D53DFF" w:rsidRDefault="006A2E00" w:rsidP="006A2E00">
      <w:pPr>
        <w:numPr>
          <w:ilvl w:val="1"/>
          <w:numId w:val="12"/>
        </w:num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</w:pPr>
      <w:proofErr w:type="spellStart"/>
      <w:r w:rsidRPr="00D53DFF"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  <w:t>Неценовые</w:t>
      </w:r>
      <w:proofErr w:type="spellEnd"/>
      <w:r w:rsidRPr="00D53DFF"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  <w:t xml:space="preserve"> </w:t>
      </w:r>
      <w:proofErr w:type="spellStart"/>
      <w:r w:rsidRPr="00D53DFF"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  <w:t>критерии</w:t>
      </w:r>
      <w:proofErr w:type="spellEnd"/>
      <w:r w:rsidRPr="00D53DFF"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  <w:t>:</w:t>
      </w:r>
    </w:p>
    <w:p w:rsidR="006A2E00" w:rsidRPr="002E6538" w:rsidRDefault="006A2E00" w:rsidP="006A2E00">
      <w:pPr>
        <w:pStyle w:val="a9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4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6A2E00" w:rsidRPr="002E6538" w:rsidTr="00D9310F">
        <w:tc>
          <w:tcPr>
            <w:tcW w:w="3402" w:type="dxa"/>
          </w:tcPr>
          <w:p w:rsidR="006A2E00" w:rsidRPr="002E6538" w:rsidRDefault="006A2E00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6A2E00" w:rsidRPr="002E6538" w:rsidRDefault="006A2E00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</w:t>
            </w:r>
            <w:r>
              <w:rPr>
                <w:sz w:val="24"/>
                <w:szCs w:val="24"/>
                <w:u w:val="single"/>
              </w:rPr>
              <w:t>0</w:t>
            </w:r>
            <w:r w:rsidRPr="002E6538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6A2E00" w:rsidRPr="002E6538" w:rsidTr="00D9310F">
        <w:tc>
          <w:tcPr>
            <w:tcW w:w="3402" w:type="dxa"/>
          </w:tcPr>
          <w:p w:rsidR="006A2E00" w:rsidRPr="002E6538" w:rsidRDefault="006A2E00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6A2E00" w:rsidRPr="002E6538" w:rsidRDefault="006A2E00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6A2E00" w:rsidRPr="002E6538" w:rsidTr="00D9310F">
        <w:tc>
          <w:tcPr>
            <w:tcW w:w="3402" w:type="dxa"/>
          </w:tcPr>
          <w:p w:rsidR="006A2E00" w:rsidRPr="002E6538" w:rsidRDefault="006A2E00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6A2E00" w:rsidRPr="002E6538" w:rsidRDefault="006A2E00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6A2E00" w:rsidRPr="002E6538" w:rsidRDefault="006A2E00" w:rsidP="006A2E00">
      <w:pPr>
        <w:pStyle w:val="a9"/>
        <w:spacing w:line="240" w:lineRule="auto"/>
        <w:ind w:left="1276"/>
        <w:rPr>
          <w:sz w:val="24"/>
          <w:szCs w:val="24"/>
          <w:u w:val="single"/>
        </w:rPr>
      </w:pPr>
    </w:p>
    <w:p w:rsidR="006A2E00" w:rsidRPr="002E6538" w:rsidRDefault="006A2E00" w:rsidP="006A2E00">
      <w:pPr>
        <w:pStyle w:val="a9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Срок поставок/выполнения работ/оказания услуг</w:t>
      </w:r>
    </w:p>
    <w:tbl>
      <w:tblPr>
        <w:tblStyle w:val="a4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6A2E00" w:rsidRPr="002E6538" w:rsidTr="00D9310F">
        <w:tc>
          <w:tcPr>
            <w:tcW w:w="3402" w:type="dxa"/>
          </w:tcPr>
          <w:p w:rsidR="006A2E00" w:rsidRPr="002E6538" w:rsidRDefault="006A2E00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6A2E00" w:rsidRPr="002E6538" w:rsidRDefault="006A2E00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10</w:t>
            </w:r>
            <w:r w:rsidRPr="002E6538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6A2E00" w:rsidRPr="002E6538" w:rsidTr="00D9310F">
        <w:tc>
          <w:tcPr>
            <w:tcW w:w="3402" w:type="dxa"/>
          </w:tcPr>
          <w:p w:rsidR="006A2E00" w:rsidRPr="002E6538" w:rsidRDefault="006A2E00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6A2E00" w:rsidRPr="002E6538" w:rsidRDefault="006A2E00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6A2E00" w:rsidRPr="002E6538" w:rsidTr="00D9310F">
        <w:tc>
          <w:tcPr>
            <w:tcW w:w="3402" w:type="dxa"/>
          </w:tcPr>
          <w:p w:rsidR="006A2E00" w:rsidRPr="002E6538" w:rsidRDefault="006A2E00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6A2E00" w:rsidRPr="002E6538" w:rsidRDefault="006A2E00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6A2E00" w:rsidRPr="002E6538" w:rsidRDefault="006A2E00" w:rsidP="006A2E00">
      <w:pPr>
        <w:pStyle w:val="a9"/>
        <w:spacing w:line="240" w:lineRule="auto"/>
        <w:ind w:left="720"/>
        <w:rPr>
          <w:sz w:val="24"/>
          <w:szCs w:val="24"/>
          <w:u w:val="single"/>
        </w:rPr>
      </w:pPr>
    </w:p>
    <w:p w:rsidR="006A2E00" w:rsidRPr="002E6538" w:rsidRDefault="006A2E00" w:rsidP="006A2E00">
      <w:pPr>
        <w:pStyle w:val="a5"/>
        <w:numPr>
          <w:ilvl w:val="0"/>
          <w:numId w:val="10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Расчетные формулы:</w:t>
      </w:r>
    </w:p>
    <w:p w:rsidR="006A2E00" w:rsidRPr="002E6538" w:rsidRDefault="006A2E00" w:rsidP="006A2E00">
      <w:pPr>
        <w:pStyle w:val="a5"/>
        <w:numPr>
          <w:ilvl w:val="1"/>
          <w:numId w:val="11"/>
        </w:numPr>
        <w:tabs>
          <w:tab w:val="left" w:pos="851"/>
        </w:tabs>
        <w:spacing w:line="240" w:lineRule="auto"/>
        <w:ind w:left="0" w:firstLine="364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№1 </w:t>
      </w:r>
      <w:r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21pt;height:21.75pt" o:ole="" fillcolor="window">
            <v:imagedata r:id="rId6" o:title=""/>
          </v:shape>
          <o:OLEObject Type="Embed" ProgID="Equation.3" ShapeID="_x0000_i1040" DrawAspect="Content" ObjectID="_1681026645" r:id="rId7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6A2E00" w:rsidRPr="002E6538" w:rsidRDefault="006A2E00" w:rsidP="006A2E00">
      <w:pPr>
        <w:pStyle w:val="a5"/>
        <w:spacing w:line="240" w:lineRule="auto"/>
        <w:ind w:firstLine="364"/>
        <w:jc w:val="center"/>
        <w:rPr>
          <w:sz w:val="24"/>
          <w:szCs w:val="24"/>
        </w:rPr>
      </w:pPr>
    </w:p>
    <w:p w:rsidR="006A2E00" w:rsidRPr="002E6538" w:rsidRDefault="006A2E00" w:rsidP="006A2E00">
      <w:pPr>
        <w:pStyle w:val="a5"/>
        <w:spacing w:line="240" w:lineRule="auto"/>
        <w:ind w:firstLine="364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41" type="#_x0000_t75" style="width:95.25pt;height:31.5pt" o:ole="" fillcolor="window">
            <v:imagedata r:id="rId8" o:title=""/>
          </v:shape>
          <o:OLEObject Type="Embed" ProgID="Equation.3" ShapeID="_x0000_i1041" DrawAspect="Content" ObjectID="_1681026646" r:id="rId9"/>
        </w:object>
      </w:r>
      <w:r w:rsidRPr="002E6538">
        <w:rPr>
          <w:sz w:val="24"/>
          <w:szCs w:val="24"/>
        </w:rPr>
        <w:t xml:space="preserve"> где:</w:t>
      </w:r>
    </w:p>
    <w:p w:rsidR="006A2E00" w:rsidRPr="002E6538" w:rsidRDefault="006A2E00" w:rsidP="006A2E00">
      <w:pPr>
        <w:pStyle w:val="a5"/>
        <w:spacing w:line="240" w:lineRule="auto"/>
        <w:ind w:firstLine="364"/>
        <w:jc w:val="center"/>
        <w:rPr>
          <w:sz w:val="24"/>
          <w:szCs w:val="24"/>
          <w:u w:val="single"/>
        </w:rPr>
      </w:pP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42" type="#_x0000_t75" style="width:21pt;height:21.75pt" o:ole="" fillcolor="window">
            <v:imagedata r:id="rId10" o:title=""/>
          </v:shape>
          <o:OLEObject Type="Embed" ProgID="Equation.3" ShapeID="_x0000_i1042" DrawAspect="Content" ObjectID="_1681026647" r:id="rId11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по ценовому критерию осуществляется с учетом Приоритета, установленного постановлением Правительства РФ от 16.09.2016 № 925 (с учетом постановления </w:t>
      </w:r>
      <w:r w:rsidRPr="002E6538">
        <w:rPr>
          <w:sz w:val="24"/>
          <w:szCs w:val="24"/>
        </w:rPr>
        <w:lastRenderedPageBreak/>
        <w:t>Правительства Российской Федерации от 10 июля 2019 г. № 878) и на условиях, указанных в постановлении и закупочной документации.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proofErr w:type="spellStart"/>
      <w:r>
        <w:fldChar w:fldCharType="begin"/>
      </w:r>
      <w:r>
        <w:instrText xml:space="preserve"> HYPERLINK "https://gisp.gov.ru/documents/10546664/" \t "_blank" </w:instrText>
      </w:r>
      <w:r>
        <w:fldChar w:fldCharType="separate"/>
      </w:r>
      <w:r w:rsidRPr="002E6538">
        <w:rPr>
          <w:rStyle w:val="aa"/>
          <w:rFonts w:ascii="PT Sans" w:hAnsi="PT Sans"/>
          <w:sz w:val="24"/>
          <w:szCs w:val="24"/>
        </w:rPr>
        <w:t>https</w:t>
      </w:r>
      <w:proofErr w:type="spellEnd"/>
      <w:r w:rsidRPr="002E6538">
        <w:rPr>
          <w:rStyle w:val="aa"/>
          <w:rFonts w:ascii="PT Sans" w:hAnsi="PT Sans"/>
          <w:sz w:val="24"/>
          <w:szCs w:val="24"/>
        </w:rPr>
        <w:t>://</w:t>
      </w:r>
      <w:proofErr w:type="spellStart"/>
      <w:r w:rsidRPr="002E6538">
        <w:rPr>
          <w:rStyle w:val="aa"/>
          <w:rFonts w:ascii="PT Sans" w:hAnsi="PT Sans"/>
          <w:sz w:val="24"/>
          <w:szCs w:val="24"/>
        </w:rPr>
        <w:t>gisp.gov.ru</w:t>
      </w:r>
      <w:proofErr w:type="spellEnd"/>
      <w:r w:rsidRPr="002E6538">
        <w:rPr>
          <w:rStyle w:val="aa"/>
          <w:rFonts w:ascii="PT Sans" w:hAnsi="PT Sans"/>
          <w:sz w:val="24"/>
          <w:szCs w:val="24"/>
        </w:rPr>
        <w:t>/</w:t>
      </w:r>
      <w:proofErr w:type="spellStart"/>
      <w:r w:rsidRPr="002E6538">
        <w:rPr>
          <w:rStyle w:val="aa"/>
          <w:rFonts w:ascii="PT Sans" w:hAnsi="PT Sans"/>
          <w:sz w:val="24"/>
          <w:szCs w:val="24"/>
        </w:rPr>
        <w:t>documents</w:t>
      </w:r>
      <w:proofErr w:type="spellEnd"/>
      <w:r w:rsidRPr="002E6538">
        <w:rPr>
          <w:rStyle w:val="aa"/>
          <w:rFonts w:ascii="PT Sans" w:hAnsi="PT Sans"/>
          <w:sz w:val="24"/>
          <w:szCs w:val="24"/>
        </w:rPr>
        <w:t>/10546664/</w:t>
      </w:r>
      <w:r>
        <w:rPr>
          <w:rStyle w:val="aa"/>
          <w:rFonts w:ascii="PT Sans" w:hAnsi="PT Sans"/>
          <w:sz w:val="24"/>
          <w:szCs w:val="24"/>
        </w:rPr>
        <w:fldChar w:fldCharType="end"/>
      </w:r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43" type="#_x0000_t75" style="width:13.5pt;height:21pt" o:ole="" fillcolor="window">
            <v:imagedata r:id="rId12" o:title=""/>
          </v:shape>
          <o:OLEObject Type="Embed" ProgID="Equation.3" ShapeID="_x0000_i1043" DrawAspect="Content" ObjectID="_1681026648" r:id="rId13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  <w:u w:val="single"/>
        </w:rPr>
      </w:pPr>
    </w:p>
    <w:p w:rsidR="006A2E00" w:rsidRDefault="006A2E00" w:rsidP="006A2E00">
      <w:pPr>
        <w:pStyle w:val="a5"/>
        <w:numPr>
          <w:ilvl w:val="1"/>
          <w:numId w:val="11"/>
        </w:numPr>
        <w:tabs>
          <w:tab w:val="left" w:pos="851"/>
        </w:tabs>
        <w:spacing w:line="240" w:lineRule="auto"/>
        <w:ind w:left="0" w:firstLine="364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44" type="#_x0000_t75" style="width:23.25pt;height:21.75pt" o:ole="" fillcolor="window">
            <v:imagedata r:id="rId14" o:title=""/>
          </v:shape>
          <o:OLEObject Type="Embed" ProgID="Equation.3" ShapeID="_x0000_i1044" DrawAspect="Content" ObjectID="_1681026649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6A2E00" w:rsidRPr="002E6538" w:rsidRDefault="006A2E00" w:rsidP="006A2E00">
      <w:pPr>
        <w:pStyle w:val="a5"/>
        <w:tabs>
          <w:tab w:val="left" w:pos="851"/>
        </w:tabs>
        <w:spacing w:line="240" w:lineRule="auto"/>
        <w:ind w:left="364"/>
        <w:rPr>
          <w:sz w:val="24"/>
          <w:szCs w:val="24"/>
          <w:u w:val="single"/>
        </w:rPr>
      </w:pPr>
    </w:p>
    <w:p w:rsidR="006A2E00" w:rsidRDefault="006A2E00" w:rsidP="006A2E00">
      <w:pPr>
        <w:pStyle w:val="a5"/>
        <w:spacing w:line="240" w:lineRule="auto"/>
        <w:ind w:firstLine="364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45" type="#_x0000_t75" style="width:105pt;height:42.75pt" o:ole="" fillcolor="window">
            <v:imagedata r:id="rId16" o:title=""/>
          </v:shape>
          <o:OLEObject Type="Embed" ProgID="Equation.3" ShapeID="_x0000_i1045" DrawAspect="Content" ObjectID="_1681026650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6A2E00" w:rsidRPr="002E6538" w:rsidRDefault="006A2E00" w:rsidP="006A2E00">
      <w:pPr>
        <w:pStyle w:val="a5"/>
        <w:spacing w:line="240" w:lineRule="auto"/>
        <w:ind w:firstLine="364"/>
        <w:jc w:val="center"/>
        <w:rPr>
          <w:sz w:val="24"/>
          <w:szCs w:val="24"/>
        </w:rPr>
      </w:pP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46" type="#_x0000_t75" style="width:23.25pt;height:21.75pt" o:ole="" fillcolor="window">
            <v:imagedata r:id="rId18" o:title=""/>
          </v:shape>
          <o:OLEObject Type="Embed" ProgID="Equation.3" ShapeID="_x0000_i1046" DrawAspect="Content" ObjectID="_1681026651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47" type="#_x0000_t75" style="width:15.75pt;height:21pt" o:ole="" fillcolor="window">
            <v:imagedata r:id="rId20" o:title=""/>
          </v:shape>
          <o:OLEObject Type="Embed" ProgID="Equation.3" ShapeID="_x0000_i1047" DrawAspect="Content" ObjectID="_1681026652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</w:p>
    <w:p w:rsidR="006A2E00" w:rsidRDefault="006A2E00" w:rsidP="006A2E00">
      <w:pPr>
        <w:pStyle w:val="a5"/>
        <w:numPr>
          <w:ilvl w:val="1"/>
          <w:numId w:val="11"/>
        </w:numPr>
        <w:tabs>
          <w:tab w:val="left" w:pos="851"/>
        </w:tabs>
        <w:spacing w:line="240" w:lineRule="auto"/>
        <w:ind w:left="0" w:firstLine="364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№3 </w:t>
      </w:r>
      <w:r w:rsidRPr="002E6538">
        <w:rPr>
          <w:position w:val="-20"/>
          <w:sz w:val="24"/>
          <w:szCs w:val="24"/>
        </w:rPr>
        <w:object w:dxaOrig="460" w:dyaOrig="440">
          <v:shape id="_x0000_i1048" type="#_x0000_t75" style="width:22.5pt;height:21.75pt" o:ole="" fillcolor="window">
            <v:imagedata r:id="rId22" o:title=""/>
          </v:shape>
          <o:OLEObject Type="Embed" ProgID="Equation.3" ShapeID="_x0000_i1048" DrawAspect="Content" ObjectID="_1681026653" r:id="rId23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6A2E00" w:rsidRPr="002E6538" w:rsidRDefault="006A2E00" w:rsidP="006A2E00">
      <w:pPr>
        <w:pStyle w:val="a5"/>
        <w:tabs>
          <w:tab w:val="left" w:pos="851"/>
        </w:tabs>
        <w:spacing w:line="240" w:lineRule="auto"/>
        <w:ind w:left="364"/>
        <w:rPr>
          <w:sz w:val="24"/>
          <w:szCs w:val="24"/>
          <w:u w:val="single"/>
        </w:rPr>
      </w:pPr>
    </w:p>
    <w:p w:rsidR="006A2E00" w:rsidRDefault="006A2E00" w:rsidP="006A2E00">
      <w:pPr>
        <w:pStyle w:val="a5"/>
        <w:spacing w:line="240" w:lineRule="auto"/>
        <w:ind w:firstLine="364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60" w:dyaOrig="639">
          <v:shape id="_x0000_i1049" type="#_x0000_t75" style="width:96.75pt;height:31.5pt" o:ole="" fillcolor="window">
            <v:imagedata r:id="rId24" o:title=""/>
          </v:shape>
          <o:OLEObject Type="Embed" ProgID="Equation.3" ShapeID="_x0000_i1049" DrawAspect="Content" ObjectID="_1681026654" r:id="rId25"/>
        </w:object>
      </w:r>
      <w:r w:rsidRPr="002E6538">
        <w:rPr>
          <w:sz w:val="24"/>
          <w:szCs w:val="24"/>
        </w:rPr>
        <w:t xml:space="preserve">  где:</w:t>
      </w:r>
    </w:p>
    <w:p w:rsidR="006A2E00" w:rsidRPr="002E6538" w:rsidRDefault="006A2E00" w:rsidP="006A2E00">
      <w:pPr>
        <w:pStyle w:val="a5"/>
        <w:spacing w:line="240" w:lineRule="auto"/>
        <w:ind w:firstLine="364"/>
        <w:jc w:val="center"/>
        <w:rPr>
          <w:sz w:val="24"/>
          <w:szCs w:val="24"/>
          <w:u w:val="single"/>
        </w:rPr>
      </w:pP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60" w:dyaOrig="440">
          <v:shape id="_x0000_i1050" type="#_x0000_t75" style="width:22.5pt;height:21.75pt" o:ole="" fillcolor="window">
            <v:imagedata r:id="rId26" o:title=""/>
          </v:shape>
          <o:OLEObject Type="Embed" ProgID="Equation.3" ShapeID="_x0000_i1050" DrawAspect="Content" ObjectID="_1681026655" r:id="rId27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Cmin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Ci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6A2E00" w:rsidRPr="002E6538" w:rsidRDefault="006A2E00" w:rsidP="006A2E00">
      <w:pPr>
        <w:pStyle w:val="a5"/>
        <w:spacing w:line="240" w:lineRule="auto"/>
        <w:ind w:firstLine="364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320" w:dyaOrig="440">
          <v:shape id="_x0000_i1051" type="#_x0000_t75" style="width:15.75pt;height:21.75pt" o:ole="" fillcolor="window">
            <v:imagedata r:id="rId28" o:title=""/>
          </v:shape>
          <o:OLEObject Type="Embed" ProgID="Equation.3" ShapeID="_x0000_i1051" DrawAspect="Content" ObjectID="_1681026656" r:id="rId29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A2E00" w:rsidRDefault="006A2E00" w:rsidP="006A2E00">
      <w:pPr>
        <w:tabs>
          <w:tab w:val="left" w:pos="1134"/>
        </w:tabs>
        <w:spacing w:line="360" w:lineRule="auto"/>
        <w:ind w:left="108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6A2E00" w:rsidRDefault="006A2E00" w:rsidP="006A2E00">
      <w:pPr>
        <w:tabs>
          <w:tab w:val="left" w:pos="1134"/>
        </w:tabs>
        <w:spacing w:line="360" w:lineRule="auto"/>
        <w:ind w:left="108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6A2E00" w:rsidRDefault="006A2E00" w:rsidP="006A2E00">
      <w:pPr>
        <w:tabs>
          <w:tab w:val="left" w:pos="1134"/>
        </w:tabs>
        <w:spacing w:line="360" w:lineRule="auto"/>
        <w:ind w:left="108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6A2E00" w:rsidRPr="002E6538" w:rsidRDefault="006A2E00" w:rsidP="006A2E00">
      <w:pPr>
        <w:pStyle w:val="a5"/>
        <w:numPr>
          <w:ilvl w:val="0"/>
          <w:numId w:val="11"/>
        </w:numPr>
        <w:spacing w:line="240" w:lineRule="auto"/>
        <w:rPr>
          <w:b/>
          <w:sz w:val="24"/>
          <w:szCs w:val="24"/>
        </w:rPr>
      </w:pPr>
      <w:proofErr w:type="spellStart"/>
      <w:r w:rsidRPr="002E6538">
        <w:rPr>
          <w:b/>
          <w:sz w:val="24"/>
          <w:szCs w:val="24"/>
        </w:rPr>
        <w:lastRenderedPageBreak/>
        <w:t>Ранжировка</w:t>
      </w:r>
      <w:proofErr w:type="spellEnd"/>
      <w:r w:rsidRPr="002E6538">
        <w:rPr>
          <w:b/>
          <w:sz w:val="24"/>
          <w:szCs w:val="24"/>
        </w:rPr>
        <w:t xml:space="preserve"> Участников</w:t>
      </w:r>
    </w:p>
    <w:p w:rsidR="006A2E00" w:rsidRPr="002E6538" w:rsidRDefault="006A2E00" w:rsidP="006A2E00">
      <w:pPr>
        <w:pStyle w:val="a5"/>
        <w:spacing w:line="240" w:lineRule="auto"/>
        <w:ind w:left="360"/>
        <w:rPr>
          <w:sz w:val="24"/>
          <w:szCs w:val="24"/>
        </w:rPr>
      </w:pPr>
    </w:p>
    <w:p w:rsidR="006A2E00" w:rsidRPr="002E6538" w:rsidRDefault="006A2E00" w:rsidP="006A2E00">
      <w:pPr>
        <w:pStyle w:val="a5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>Результаты оценки (баллы по критерию) i-ой Заявки Участника п</w:t>
      </w:r>
      <w:r>
        <w:rPr>
          <w:sz w:val="24"/>
          <w:szCs w:val="24"/>
        </w:rPr>
        <w:t>о каждому критерию суммируются.</w:t>
      </w:r>
    </w:p>
    <w:p w:rsidR="006A2E00" w:rsidRPr="002E6538" w:rsidRDefault="006A2E00" w:rsidP="006A2E00">
      <w:pPr>
        <w:pStyle w:val="a5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A2E00" w:rsidRPr="002E6538" w:rsidRDefault="006A2E00" w:rsidP="006A2E00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6A2E00" w:rsidRPr="002E6538" w:rsidRDefault="006A2E00" w:rsidP="006A2E00">
      <w:pPr>
        <w:pStyle w:val="a5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которая имеет приоритет при выполнении работ/оказании услуг российскими лицами</w:t>
      </w:r>
      <w:r>
        <w:rPr>
          <w:sz w:val="24"/>
          <w:szCs w:val="24"/>
        </w:rPr>
        <w:t>.</w:t>
      </w:r>
    </w:p>
    <w:p w:rsidR="006A2E00" w:rsidRPr="00791211" w:rsidRDefault="006A2E00" w:rsidP="006A2E00">
      <w:pPr>
        <w:pStyle w:val="a7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выполнении работ/оказании услуг российскими лицами,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ранжировке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ЭТП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(дата подачи Заявок фиксируется в протоколе вскрытия).</w:t>
      </w:r>
      <w:bookmarkStart w:id="2" w:name="_GoBack"/>
      <w:bookmarkEnd w:id="0"/>
      <w:bookmarkEnd w:id="1"/>
      <w:bookmarkEnd w:id="2"/>
    </w:p>
    <w:sectPr w:rsidR="006A2E00" w:rsidRPr="0079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6E46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E7C15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D0D42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1F07"/>
    <w:multiLevelType w:val="hybridMultilevel"/>
    <w:tmpl w:val="26A4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94E38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84C43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178124B"/>
    <w:multiLevelType w:val="hybridMultilevel"/>
    <w:tmpl w:val="FBF6A13A"/>
    <w:lvl w:ilvl="0" w:tplc="B9AEDBAC">
      <w:start w:val="1"/>
      <w:numFmt w:val="decimal"/>
      <w:lvlText w:val="%1."/>
      <w:lvlJc w:val="left"/>
      <w:pPr>
        <w:ind w:left="2203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6542545C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6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F4D"/>
    <w:rsid w:val="0000253C"/>
    <w:rsid w:val="00063361"/>
    <w:rsid w:val="00063F4D"/>
    <w:rsid w:val="000759E2"/>
    <w:rsid w:val="00085C06"/>
    <w:rsid w:val="000E0360"/>
    <w:rsid w:val="000E7E5B"/>
    <w:rsid w:val="00112236"/>
    <w:rsid w:val="001161B6"/>
    <w:rsid w:val="001508F5"/>
    <w:rsid w:val="00157148"/>
    <w:rsid w:val="00173DED"/>
    <w:rsid w:val="00197581"/>
    <w:rsid w:val="001A2E99"/>
    <w:rsid w:val="001C474A"/>
    <w:rsid w:val="00206C9A"/>
    <w:rsid w:val="002073C5"/>
    <w:rsid w:val="00224A97"/>
    <w:rsid w:val="002407A9"/>
    <w:rsid w:val="00256FC7"/>
    <w:rsid w:val="0026615E"/>
    <w:rsid w:val="00267D81"/>
    <w:rsid w:val="00297324"/>
    <w:rsid w:val="002A610F"/>
    <w:rsid w:val="002B0749"/>
    <w:rsid w:val="002B5B95"/>
    <w:rsid w:val="003067D0"/>
    <w:rsid w:val="00350CB0"/>
    <w:rsid w:val="00357EE3"/>
    <w:rsid w:val="00377D69"/>
    <w:rsid w:val="003818C8"/>
    <w:rsid w:val="00382D01"/>
    <w:rsid w:val="003837A1"/>
    <w:rsid w:val="003C52E8"/>
    <w:rsid w:val="003E6D12"/>
    <w:rsid w:val="00402507"/>
    <w:rsid w:val="0043065A"/>
    <w:rsid w:val="004421B6"/>
    <w:rsid w:val="004621A4"/>
    <w:rsid w:val="00463236"/>
    <w:rsid w:val="004C1788"/>
    <w:rsid w:val="004D5123"/>
    <w:rsid w:val="00582894"/>
    <w:rsid w:val="005E5B86"/>
    <w:rsid w:val="005F14A5"/>
    <w:rsid w:val="006034F5"/>
    <w:rsid w:val="0066723F"/>
    <w:rsid w:val="00683138"/>
    <w:rsid w:val="006A2E00"/>
    <w:rsid w:val="006B1A45"/>
    <w:rsid w:val="006B251E"/>
    <w:rsid w:val="006B713A"/>
    <w:rsid w:val="006C0888"/>
    <w:rsid w:val="006D0A87"/>
    <w:rsid w:val="006F68AD"/>
    <w:rsid w:val="0074632F"/>
    <w:rsid w:val="0077786E"/>
    <w:rsid w:val="00781F35"/>
    <w:rsid w:val="0079447B"/>
    <w:rsid w:val="00796D79"/>
    <w:rsid w:val="007D2099"/>
    <w:rsid w:val="007E52EF"/>
    <w:rsid w:val="00807153"/>
    <w:rsid w:val="00810FCB"/>
    <w:rsid w:val="00812A21"/>
    <w:rsid w:val="008A52AC"/>
    <w:rsid w:val="008C0AA5"/>
    <w:rsid w:val="008C3862"/>
    <w:rsid w:val="008D351A"/>
    <w:rsid w:val="008F72FE"/>
    <w:rsid w:val="00935080"/>
    <w:rsid w:val="00941A4D"/>
    <w:rsid w:val="0098294E"/>
    <w:rsid w:val="00983A98"/>
    <w:rsid w:val="00996B5D"/>
    <w:rsid w:val="009B23E9"/>
    <w:rsid w:val="009F50F1"/>
    <w:rsid w:val="00A0486D"/>
    <w:rsid w:val="00A6145E"/>
    <w:rsid w:val="00AD62B4"/>
    <w:rsid w:val="00B0531A"/>
    <w:rsid w:val="00B06548"/>
    <w:rsid w:val="00B07319"/>
    <w:rsid w:val="00B30577"/>
    <w:rsid w:val="00B33CB5"/>
    <w:rsid w:val="00B34863"/>
    <w:rsid w:val="00B62964"/>
    <w:rsid w:val="00B71E85"/>
    <w:rsid w:val="00B94B9A"/>
    <w:rsid w:val="00BE32B2"/>
    <w:rsid w:val="00BF1ECF"/>
    <w:rsid w:val="00BF6899"/>
    <w:rsid w:val="00C370F1"/>
    <w:rsid w:val="00C4361A"/>
    <w:rsid w:val="00C8027B"/>
    <w:rsid w:val="00C8634C"/>
    <w:rsid w:val="00CA50D3"/>
    <w:rsid w:val="00CC3354"/>
    <w:rsid w:val="00D455C1"/>
    <w:rsid w:val="00D5433A"/>
    <w:rsid w:val="00D67D0F"/>
    <w:rsid w:val="00E13D66"/>
    <w:rsid w:val="00E22BC3"/>
    <w:rsid w:val="00E36BED"/>
    <w:rsid w:val="00E42CFB"/>
    <w:rsid w:val="00E56F00"/>
    <w:rsid w:val="00E617A4"/>
    <w:rsid w:val="00E73A46"/>
    <w:rsid w:val="00E75E16"/>
    <w:rsid w:val="00E81DC2"/>
    <w:rsid w:val="00EA1B34"/>
    <w:rsid w:val="00EB1E15"/>
    <w:rsid w:val="00ED50C8"/>
    <w:rsid w:val="00F06F48"/>
    <w:rsid w:val="00F73E04"/>
    <w:rsid w:val="00F83475"/>
    <w:rsid w:val="00FC486B"/>
    <w:rsid w:val="00FC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697232"/>
  <w15:docId w15:val="{D7D31B37-5B60-4456-80ED-6EB069959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3C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F00"/>
    <w:pPr>
      <w:snapToGrid w:val="0"/>
      <w:spacing w:line="360" w:lineRule="auto"/>
      <w:ind w:left="720" w:firstLine="567"/>
      <w:contextualSpacing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E36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одподпункт"/>
    <w:basedOn w:val="a"/>
    <w:link w:val="a6"/>
    <w:rsid w:val="00B06548"/>
    <w:pPr>
      <w:spacing w:line="360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B0654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Plain Text"/>
    <w:basedOn w:val="a"/>
    <w:link w:val="a8"/>
    <w:uiPriority w:val="99"/>
    <w:unhideWhenUsed/>
    <w:rsid w:val="00B06548"/>
    <w:rPr>
      <w:rFonts w:cstheme="minorBidi"/>
      <w:szCs w:val="21"/>
    </w:rPr>
  </w:style>
  <w:style w:type="character" w:customStyle="1" w:styleId="a8">
    <w:name w:val="Текст Знак"/>
    <w:basedOn w:val="a0"/>
    <w:link w:val="a7"/>
    <w:uiPriority w:val="99"/>
    <w:rsid w:val="00B06548"/>
    <w:rPr>
      <w:rFonts w:ascii="Calibri" w:hAnsi="Calibri"/>
      <w:szCs w:val="21"/>
    </w:rPr>
  </w:style>
  <w:style w:type="paragraph" w:customStyle="1" w:styleId="Default">
    <w:name w:val="Default"/>
    <w:rsid w:val="002B5B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9">
    <w:name w:val="Пункт"/>
    <w:basedOn w:val="a"/>
    <w:link w:val="1"/>
    <w:rsid w:val="006A2E00"/>
    <w:pPr>
      <w:spacing w:line="360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9"/>
    <w:rsid w:val="006A2E0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a">
    <w:name w:val="Hyperlink"/>
    <w:uiPriority w:val="99"/>
    <w:rsid w:val="006A2E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6FC9E-64DE-4BF8-906C-120F770A2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Дудин Андрей Дмитриевич</dc:creator>
  <cp:lastModifiedBy>Коноров Олег Александрович</cp:lastModifiedBy>
  <cp:revision>18</cp:revision>
  <dcterms:created xsi:type="dcterms:W3CDTF">2020-04-14T13:38:00Z</dcterms:created>
  <dcterms:modified xsi:type="dcterms:W3CDTF">2021-04-27T08:02:00Z</dcterms:modified>
</cp:coreProperties>
</file>